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814528">
      <w:pPr>
        <w:widowControl/>
        <w:jc w:val="center"/>
        <w:rPr>
          <w:rFonts w:ascii="Arial" w:hAnsi="Arial" w:cs="Arial"/>
          <w:b/>
          <w:bCs/>
          <w:color w:val="2E75B6" w:themeColor="accent1" w:themeShade="BF"/>
          <w:sz w:val="36"/>
          <w:szCs w:val="36"/>
          <w:u w:val="single"/>
        </w:rPr>
      </w:pPr>
      <w:r>
        <w:rPr>
          <w:rFonts w:ascii="Arial" w:hAnsi="Arial" w:cs="Arial"/>
          <w:b/>
          <w:bCs/>
          <w:color w:val="2E75B6" w:themeColor="accent1" w:themeShade="BF"/>
          <w:sz w:val="36"/>
          <w:szCs w:val="36"/>
          <w:u w:val="single"/>
        </w:rPr>
        <w:t>Co</w:t>
      </w:r>
      <w:r>
        <w:rPr>
          <w:rFonts w:hint="eastAsia" w:ascii="Arial" w:hAnsi="Arial" w:cs="Arial"/>
          <w:b/>
          <w:bCs/>
          <w:color w:val="2E75B6" w:themeColor="accent1" w:themeShade="BF"/>
          <w:sz w:val="36"/>
          <w:szCs w:val="36"/>
          <w:u w:val="single"/>
        </w:rPr>
        <w:t>-</w:t>
      </w:r>
      <w:r>
        <w:rPr>
          <w:rFonts w:ascii="Arial" w:hAnsi="Arial" w:cs="Arial"/>
          <w:b/>
          <w:bCs/>
          <w:color w:val="2E75B6" w:themeColor="accent1" w:themeShade="BF"/>
          <w:sz w:val="36"/>
          <w:szCs w:val="36"/>
          <w:u w:val="single"/>
        </w:rPr>
        <w:t>op Job Description Template</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072"/>
        <w:gridCol w:w="2450"/>
      </w:tblGrid>
      <w:tr w14:paraId="1D3CB6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73B5C5D0">
            <w:pPr>
              <w:spacing w:after="120"/>
              <w:rPr>
                <w:rFonts w:ascii="Arial" w:hAnsi="Arial" w:eastAsia="宋体" w:cs="Arial"/>
                <w:b/>
                <w:bCs/>
                <w:kern w:val="0"/>
                <w:sz w:val="24"/>
              </w:rPr>
            </w:pPr>
            <w:r>
              <w:rPr>
                <w:rFonts w:ascii="Arial" w:hAnsi="Arial" w:eastAsia="宋体" w:cs="Arial"/>
                <w:b/>
                <w:bCs/>
                <w:kern w:val="0"/>
                <w:sz w:val="24"/>
              </w:rPr>
              <w:t>[</w:t>
            </w:r>
            <w:r>
              <w:rPr>
                <w:rFonts w:hint="eastAsia" w:ascii="Arial" w:hAnsi="Arial" w:eastAsia="宋体" w:cs="Arial"/>
                <w:kern w:val="0"/>
                <w:sz w:val="22"/>
                <w:szCs w:val="22"/>
              </w:rPr>
              <w:t>Strategic Consulting Research Project Management</w:t>
            </w:r>
            <w:r>
              <w:rPr>
                <w:rFonts w:ascii="Arial" w:hAnsi="Arial" w:eastAsia="宋体" w:cs="Arial"/>
                <w:b/>
                <w:bCs/>
                <w:kern w:val="0"/>
                <w:sz w:val="24"/>
              </w:rPr>
              <w:t>]</w:t>
            </w:r>
          </w:p>
        </w:tc>
        <w:tc>
          <w:tcPr>
            <w:tcW w:w="2551" w:type="dxa"/>
            <w:vMerge w:val="restart"/>
            <w:vAlign w:val="center"/>
          </w:tcPr>
          <w:p w14:paraId="764E8E92">
            <w:pPr>
              <w:jc w:val="center"/>
              <w:rPr>
                <w:rFonts w:ascii="Typ1451 Std" w:hAnsi="Typ1451 Std" w:eastAsia="宋体" w:cs="Times New Roman"/>
                <w:kern w:val="0"/>
                <w:sz w:val="20"/>
              </w:rPr>
            </w:pPr>
            <w:r>
              <w:rPr>
                <w:rFonts w:ascii="Times New Roman" w:hAnsi="Times New Roman" w:cs="Times New Roman"/>
              </w:rPr>
              <w:drawing>
                <wp:inline distT="0" distB="0" distL="0" distR="0">
                  <wp:extent cx="1019810" cy="363855"/>
                  <wp:effectExtent l="0" t="0" r="0" b="0"/>
                  <wp:docPr id="8795237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523720"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t="27292" b="22302"/>
                          <a:stretch>
                            <a:fillRect/>
                          </a:stretch>
                        </pic:blipFill>
                        <pic:spPr>
                          <a:xfrm>
                            <a:off x="0" y="0"/>
                            <a:ext cx="1019810" cy="363855"/>
                          </a:xfrm>
                          <a:prstGeom prst="rect">
                            <a:avLst/>
                          </a:prstGeom>
                          <a:noFill/>
                          <a:ln>
                            <a:noFill/>
                          </a:ln>
                        </pic:spPr>
                      </pic:pic>
                    </a:graphicData>
                  </a:graphic>
                </wp:inline>
              </w:drawing>
            </w:r>
          </w:p>
        </w:tc>
      </w:tr>
      <w:tr w14:paraId="14DCC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5F44FD48">
            <w:pPr>
              <w:spacing w:after="120"/>
              <w:rPr>
                <w:rFonts w:ascii="Arial" w:hAnsi="Arial" w:eastAsia="宋体" w:cs="Arial"/>
                <w:kern w:val="0"/>
                <w:sz w:val="22"/>
                <w:szCs w:val="28"/>
              </w:rPr>
            </w:pPr>
            <w:r>
              <w:rPr>
                <w:rFonts w:ascii="Arial" w:hAnsi="Arial" w:eastAsia="宋体" w:cs="Arial"/>
                <w:kern w:val="0"/>
                <w:sz w:val="22"/>
                <w:szCs w:val="28"/>
              </w:rPr>
              <w:t>[</w:t>
            </w:r>
            <w:r>
              <w:rPr>
                <w:rFonts w:hint="eastAsia" w:ascii="Arial" w:hAnsi="Arial" w:eastAsia="宋体" w:cs="Arial"/>
                <w:kern w:val="0"/>
                <w:sz w:val="22"/>
                <w:szCs w:val="22"/>
              </w:rPr>
              <w:t>JITRI</w:t>
            </w:r>
            <w:r>
              <w:rPr>
                <w:rFonts w:ascii="Arial" w:hAnsi="Arial" w:eastAsia="宋体" w:cs="Arial"/>
                <w:kern w:val="0"/>
                <w:sz w:val="22"/>
                <w:szCs w:val="28"/>
              </w:rPr>
              <w:t>]</w:t>
            </w:r>
          </w:p>
        </w:tc>
        <w:tc>
          <w:tcPr>
            <w:tcW w:w="2551" w:type="dxa"/>
            <w:vMerge w:val="continue"/>
          </w:tcPr>
          <w:p w14:paraId="1EDA19B8">
            <w:pPr>
              <w:rPr>
                <w:rFonts w:ascii="Times New Roman" w:hAnsi="Times New Roman" w:eastAsia="宋体" w:cs="Times New Roman"/>
                <w:kern w:val="0"/>
                <w:sz w:val="36"/>
                <w:szCs w:val="36"/>
              </w:rPr>
            </w:pPr>
          </w:p>
        </w:tc>
      </w:tr>
    </w:tbl>
    <w:p w14:paraId="731E7BCA">
      <w:pPr>
        <w:rPr>
          <w:rFonts w:ascii="Georgia" w:hAnsi="Georgia"/>
        </w:rPr>
      </w:pPr>
    </w:p>
    <w:tbl>
      <w:tblPr>
        <w:tblStyle w:val="3"/>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307"/>
      </w:tblGrid>
      <w:tr w14:paraId="15304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9429" w:type="dxa"/>
            <w:gridSpan w:val="2"/>
            <w:tc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tcBorders>
            <w:shd w:val="clear" w:color="auto" w:fill="FFD54F"/>
            <w:vAlign w:val="center"/>
          </w:tcPr>
          <w:p w14:paraId="1BA26D99">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JOB OVERVIEW</w:t>
            </w:r>
          </w:p>
        </w:tc>
      </w:tr>
      <w:tr w14:paraId="2F0D8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122" w:type="dxa"/>
            <w:tcBorders>
              <w:top w:val="single" w:color="171717" w:themeColor="background2" w:themeShade="1A" w:sz="4" w:space="0"/>
              <w:left w:val="single" w:color="AEAAAA" w:themeColor="background2" w:themeShade="BF" w:sz="4" w:space="0"/>
              <w:bottom w:val="single" w:color="AEAAAA" w:themeColor="background2" w:themeShade="BF" w:sz="4" w:space="0"/>
              <w:right w:val="single" w:color="AEAAAA" w:themeColor="background2" w:themeShade="BF" w:sz="4" w:space="0"/>
            </w:tcBorders>
            <w:vAlign w:val="center"/>
          </w:tcPr>
          <w:p w14:paraId="48D51F99">
            <w:pPr>
              <w:spacing w:before="120" w:after="120"/>
              <w:rPr>
                <w:rFonts w:ascii="Arial" w:hAnsi="Arial" w:eastAsia="宋体" w:cs="Arial"/>
                <w:b/>
                <w:bCs/>
                <w:kern w:val="0"/>
                <w:sz w:val="22"/>
                <w:szCs w:val="22"/>
              </w:rPr>
            </w:pPr>
            <w:r>
              <w:rPr>
                <w:rFonts w:ascii="Arial" w:hAnsi="Arial" w:eastAsia="宋体" w:cs="Arial"/>
                <w:b/>
                <w:bCs/>
                <w:kern w:val="0"/>
                <w:sz w:val="22"/>
                <w:szCs w:val="22"/>
              </w:rPr>
              <w:t>Job title</w:t>
            </w:r>
          </w:p>
        </w:tc>
        <w:tc>
          <w:tcPr>
            <w:tcW w:w="7307" w:type="dxa"/>
            <w:tcBorders>
              <w:top w:val="single" w:color="171717" w:themeColor="background2" w:themeShade="1A" w:sz="4" w:space="0"/>
              <w:left w:val="single" w:color="AEAAAA" w:themeColor="background2" w:themeShade="BF" w:sz="4" w:space="0"/>
              <w:bottom w:val="single" w:color="AEAAAA" w:themeColor="background2" w:themeShade="BF" w:sz="4" w:space="0"/>
              <w:right w:val="single" w:color="AEAAAA" w:themeColor="background2" w:themeShade="BF" w:sz="4" w:space="0"/>
            </w:tcBorders>
          </w:tcPr>
          <w:p w14:paraId="57823026">
            <w:pPr>
              <w:spacing w:before="120" w:after="120"/>
              <w:rPr>
                <w:rFonts w:ascii="Arial" w:hAnsi="Arial" w:eastAsia="宋体" w:cs="Arial"/>
                <w:kern w:val="0"/>
                <w:sz w:val="22"/>
                <w:szCs w:val="22"/>
              </w:rPr>
            </w:pPr>
            <w:r>
              <w:rPr>
                <w:rFonts w:hint="eastAsia" w:ascii="Arial" w:hAnsi="Arial" w:eastAsia="宋体" w:cs="Arial"/>
                <w:kern w:val="0"/>
                <w:sz w:val="22"/>
                <w:szCs w:val="22"/>
              </w:rPr>
              <w:t>Strategic Consulting Research Project Management</w:t>
            </w:r>
          </w:p>
        </w:tc>
      </w:tr>
      <w:tr w14:paraId="3D469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122"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vAlign w:val="center"/>
          </w:tcPr>
          <w:p w14:paraId="6E126756">
            <w:pPr>
              <w:spacing w:before="120" w:after="120"/>
              <w:rPr>
                <w:rFonts w:ascii="Arial" w:hAnsi="Arial" w:eastAsia="宋体" w:cs="Arial"/>
                <w:b/>
                <w:bCs/>
                <w:kern w:val="0"/>
                <w:sz w:val="22"/>
                <w:szCs w:val="22"/>
              </w:rPr>
            </w:pPr>
            <w:r>
              <w:rPr>
                <w:rFonts w:ascii="Arial" w:hAnsi="Arial" w:eastAsia="宋体" w:cs="Arial"/>
                <w:b/>
                <w:bCs/>
                <w:kern w:val="0"/>
                <w:sz w:val="22"/>
                <w:szCs w:val="22"/>
              </w:rPr>
              <w:t>Organization and department</w:t>
            </w:r>
          </w:p>
        </w:tc>
        <w:tc>
          <w:tcPr>
            <w:tcW w:w="7307"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tcPr>
          <w:p w14:paraId="53524914">
            <w:pPr>
              <w:spacing w:before="120" w:after="120"/>
              <w:rPr>
                <w:rFonts w:ascii="Arial" w:hAnsi="Arial" w:eastAsia="宋体" w:cs="Arial"/>
                <w:kern w:val="0"/>
                <w:sz w:val="22"/>
                <w:szCs w:val="22"/>
              </w:rPr>
            </w:pPr>
            <w:r>
              <w:rPr>
                <w:rFonts w:hint="eastAsia" w:ascii="Arial" w:hAnsi="Arial" w:eastAsia="宋体" w:cs="Arial"/>
                <w:kern w:val="0"/>
                <w:sz w:val="22"/>
                <w:szCs w:val="22"/>
                <w:lang w:val="en-US" w:eastAsia="zh-CN"/>
              </w:rPr>
              <w:t xml:space="preserve">JITRI, </w:t>
            </w:r>
            <w:r>
              <w:rPr>
                <w:rFonts w:hint="eastAsia" w:ascii="Arial" w:hAnsi="Arial" w:eastAsia="宋体" w:cs="Arial"/>
                <w:kern w:val="0"/>
                <w:sz w:val="22"/>
                <w:szCs w:val="22"/>
              </w:rPr>
              <w:t>Strategic Planning Department</w:t>
            </w:r>
          </w:p>
        </w:tc>
      </w:tr>
      <w:tr w14:paraId="7C528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122"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vAlign w:val="center"/>
          </w:tcPr>
          <w:p w14:paraId="2CD2C977">
            <w:pPr>
              <w:spacing w:before="120" w:after="120"/>
              <w:rPr>
                <w:rFonts w:ascii="Arial" w:hAnsi="Arial" w:eastAsia="宋体" w:cs="Arial"/>
                <w:b/>
                <w:bCs/>
                <w:kern w:val="0"/>
                <w:sz w:val="22"/>
                <w:szCs w:val="22"/>
              </w:rPr>
            </w:pPr>
            <w:r>
              <w:rPr>
                <w:rFonts w:ascii="Arial" w:hAnsi="Arial" w:eastAsia="宋体" w:cs="Arial"/>
                <w:b/>
                <w:bCs/>
                <w:kern w:val="0"/>
                <w:sz w:val="22"/>
                <w:szCs w:val="22"/>
              </w:rPr>
              <w:t>Location</w:t>
            </w:r>
          </w:p>
        </w:tc>
        <w:tc>
          <w:tcPr>
            <w:tcW w:w="7307"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tcPr>
          <w:p w14:paraId="2B05AA1B">
            <w:pPr>
              <w:spacing w:before="120" w:after="120"/>
              <w:rPr>
                <w:rFonts w:ascii="Arial" w:hAnsi="Arial" w:eastAsia="宋体" w:cs="Arial"/>
                <w:kern w:val="0"/>
                <w:sz w:val="22"/>
                <w:szCs w:val="22"/>
              </w:rPr>
            </w:pPr>
            <w:r>
              <w:rPr>
                <w:rFonts w:hint="eastAsia" w:ascii="Arial" w:hAnsi="Arial" w:eastAsia="宋体" w:cs="Arial"/>
                <w:kern w:val="0"/>
                <w:sz w:val="22"/>
                <w:szCs w:val="22"/>
              </w:rPr>
              <w:t>Nanjing, Jiangsu province, China</w:t>
            </w:r>
          </w:p>
        </w:tc>
      </w:tr>
      <w:tr w14:paraId="5A8C4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429" w:type="dxa"/>
            <w:gridSpan w:val="2"/>
            <w:tc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tcBorders>
            <w:shd w:val="clear" w:color="auto" w:fill="FFD54F"/>
            <w:vAlign w:val="center"/>
          </w:tcPr>
          <w:p w14:paraId="6B3CA076">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JOB SUMMARY</w:t>
            </w:r>
          </w:p>
        </w:tc>
      </w:tr>
      <w:tr w14:paraId="52E54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9429" w:type="dxa"/>
            <w:gridSpan w:val="2"/>
            <w:tcBorders>
              <w:top w:val="single" w:color="171717" w:themeColor="background2" w:themeShade="1A" w:sz="4" w:space="0"/>
              <w:left w:val="single" w:color="AEAAAA" w:themeColor="background2" w:themeShade="BF" w:sz="4" w:space="0"/>
              <w:bottom w:val="single" w:color="171717" w:themeColor="background2" w:themeShade="1A" w:sz="4" w:space="0"/>
              <w:right w:val="single" w:color="AEAAAA" w:themeColor="background2" w:themeShade="BF" w:sz="4" w:space="0"/>
            </w:tcBorders>
          </w:tcPr>
          <w:p w14:paraId="0C50B579">
            <w:pPr>
              <w:spacing w:before="120" w:after="120"/>
              <w:rPr>
                <w:rFonts w:hint="eastAsia" w:ascii="Arial" w:hAnsi="Arial" w:eastAsia="宋体" w:cs="Arial"/>
                <w:kern w:val="0"/>
                <w:sz w:val="22"/>
                <w:szCs w:val="22"/>
                <w:lang w:val="en-US" w:eastAsia="zh-CN"/>
              </w:rPr>
            </w:pPr>
            <w:r>
              <w:rPr>
                <w:rFonts w:hint="eastAsia" w:ascii="Arial" w:hAnsi="Arial" w:eastAsia="宋体" w:cs="Arial"/>
                <w:kern w:val="0"/>
                <w:sz w:val="22"/>
                <w:szCs w:val="22"/>
              </w:rPr>
              <w:t xml:space="preserve">The Strategic Planning Department of </w:t>
            </w:r>
            <w:r>
              <w:rPr>
                <w:rFonts w:hint="eastAsia" w:ascii="Arial" w:hAnsi="Arial" w:eastAsia="宋体" w:cs="Arial"/>
                <w:kern w:val="0"/>
                <w:sz w:val="22"/>
                <w:szCs w:val="22"/>
                <w:lang w:val="en-US" w:eastAsia="zh-CN"/>
              </w:rPr>
              <w:t>JITRI (https://www.jitri.cn/en/about)</w:t>
            </w:r>
            <w:r>
              <w:rPr>
                <w:rFonts w:hint="eastAsia" w:ascii="Arial" w:hAnsi="Arial" w:eastAsia="宋体" w:cs="Arial"/>
                <w:kern w:val="0"/>
                <w:sz w:val="22"/>
                <w:szCs w:val="22"/>
              </w:rPr>
              <w:t xml:space="preserve"> is hiring</w:t>
            </w:r>
            <w:r>
              <w:rPr>
                <w:rFonts w:hint="eastAsia" w:ascii="Arial" w:hAnsi="Arial" w:eastAsia="宋体" w:cs="Arial"/>
                <w:kern w:val="0"/>
                <w:sz w:val="22"/>
                <w:szCs w:val="22"/>
                <w:lang w:val="en-US" w:eastAsia="zh-CN"/>
              </w:rPr>
              <w:t xml:space="preserve"> </w:t>
            </w:r>
            <w:r>
              <w:rPr>
                <w:rFonts w:hint="eastAsia" w:ascii="Arial" w:hAnsi="Arial" w:eastAsia="宋体" w:cs="Arial"/>
                <w:kern w:val="0"/>
                <w:sz w:val="22"/>
                <w:szCs w:val="22"/>
              </w:rPr>
              <w:t>Strategic Consulting Research Project Management</w:t>
            </w:r>
            <w:r>
              <w:rPr>
                <w:rFonts w:hint="eastAsia" w:ascii="Arial" w:hAnsi="Arial" w:eastAsia="宋体" w:cs="Arial"/>
                <w:kern w:val="0"/>
                <w:sz w:val="22"/>
                <w:szCs w:val="22"/>
                <w:lang w:val="en-US" w:eastAsia="zh-CN"/>
              </w:rPr>
              <w:t>.</w:t>
            </w:r>
          </w:p>
          <w:p w14:paraId="28EEE2B9">
            <w:pPr>
              <w:spacing w:before="120" w:after="120"/>
              <w:rPr>
                <w:rFonts w:ascii="Arial" w:hAnsi="Arial" w:eastAsia="宋体" w:cs="Arial"/>
                <w:kern w:val="0"/>
                <w:sz w:val="22"/>
                <w:szCs w:val="22"/>
              </w:rPr>
            </w:pPr>
            <w:r>
              <w:rPr>
                <w:rFonts w:hint="eastAsia" w:ascii="Arial" w:hAnsi="Arial" w:eastAsia="宋体" w:cs="Arial"/>
                <w:kern w:val="0"/>
                <w:sz w:val="22"/>
                <w:szCs w:val="22"/>
                <w:highlight w:val="none"/>
              </w:rPr>
              <w:t>Providing consulting research project management services for the Jiangsu Institute of Engineering and Technology Strategic Development, a high-end think tank jointly established by the Chinese Academy of Engineering and the Jiangsu Provincial Government. The institute primarily focuses on major strategic needs and outstanding problems in national economic and social development of Jiangsu Province, and mobilizes senior intellectual resources such as academicians and experts to conduct strategic consulting research, providing support for the decision-making of the Jiangsu Provincial Party Committee and Provincial Government.</w:t>
            </w:r>
          </w:p>
        </w:tc>
      </w:tr>
      <w:tr w14:paraId="39E42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429" w:type="dxa"/>
            <w:gridSpan w:val="2"/>
            <w:tc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tcBorders>
            <w:shd w:val="clear" w:color="auto" w:fill="FFD54F"/>
            <w:vAlign w:val="center"/>
          </w:tcPr>
          <w:p w14:paraId="48CCE058">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JOB RESPONSIBILITIES</w:t>
            </w:r>
          </w:p>
        </w:tc>
      </w:tr>
      <w:tr w14:paraId="210E7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9429" w:type="dxa"/>
            <w:gridSpan w:val="2"/>
            <w:tcBorders>
              <w:top w:val="single" w:color="171717" w:themeColor="background2" w:themeShade="1A" w:sz="4" w:space="0"/>
              <w:left w:val="single" w:color="AEAAAA" w:themeColor="background2" w:themeShade="BF" w:sz="4" w:space="0"/>
              <w:bottom w:val="single" w:color="171717" w:themeColor="background2" w:themeShade="1A" w:sz="4" w:space="0"/>
              <w:right w:val="single" w:color="AEAAAA" w:themeColor="background2" w:themeShade="BF" w:sz="4" w:space="0"/>
            </w:tcBorders>
          </w:tcPr>
          <w:p w14:paraId="3CDC8215">
            <w:pPr>
              <w:numPr>
                <w:ilvl w:val="0"/>
                <w:numId w:val="1"/>
              </w:numPr>
              <w:spacing w:before="120" w:after="120"/>
              <w:ind w:left="425" w:leftChars="0" w:hanging="425" w:firstLineChars="0"/>
              <w:rPr>
                <w:rFonts w:hint="eastAsia" w:ascii="Arial" w:hAnsi="Arial" w:eastAsia="宋体" w:cs="Arial"/>
                <w:color w:val="000000" w:themeColor="text1"/>
                <w:kern w:val="0"/>
                <w:sz w:val="20"/>
                <w:szCs w:val="20"/>
                <w14:textFill>
                  <w14:solidFill>
                    <w14:schemeClr w14:val="tx1"/>
                  </w14:solidFill>
                </w14:textFill>
              </w:rPr>
            </w:pPr>
            <w:r>
              <w:rPr>
                <w:rFonts w:hint="eastAsia" w:ascii="Arial" w:hAnsi="Arial" w:eastAsia="宋体" w:cs="Arial"/>
                <w:color w:val="000000" w:themeColor="text1"/>
                <w:kern w:val="0"/>
                <w:sz w:val="20"/>
                <w:szCs w:val="20"/>
                <w14:textFill>
                  <w14:solidFill>
                    <w14:schemeClr w14:val="tx1"/>
                  </w14:solidFill>
                </w14:textFill>
              </w:rPr>
              <w:t>Organize, initiate, implement, and manage the closure of strategic consulting and research projects, including funding management and archival management.</w:t>
            </w:r>
          </w:p>
          <w:p w14:paraId="4F4E5345">
            <w:pPr>
              <w:numPr>
                <w:ilvl w:val="0"/>
                <w:numId w:val="1"/>
              </w:numPr>
              <w:spacing w:before="120" w:after="120"/>
              <w:ind w:left="425" w:leftChars="0" w:hanging="425" w:firstLineChars="0"/>
              <w:rPr>
                <w:rFonts w:hint="eastAsia" w:ascii="Arial" w:hAnsi="Arial" w:eastAsia="宋体" w:cs="Arial"/>
                <w:color w:val="000000" w:themeColor="text1"/>
                <w:kern w:val="0"/>
                <w:sz w:val="20"/>
                <w:szCs w:val="20"/>
                <w14:textFill>
                  <w14:solidFill>
                    <w14:schemeClr w14:val="tx1"/>
                  </w14:solidFill>
                </w14:textFill>
              </w:rPr>
            </w:pPr>
            <w:r>
              <w:rPr>
                <w:rFonts w:hint="eastAsia" w:ascii="Arial" w:hAnsi="Arial" w:eastAsia="宋体" w:cs="Arial"/>
                <w:color w:val="000000" w:themeColor="text1"/>
                <w:kern w:val="0"/>
                <w:sz w:val="20"/>
                <w:szCs w:val="20"/>
                <w14:textFill>
                  <w14:solidFill>
                    <w14:schemeClr w14:val="tx1"/>
                  </w14:solidFill>
                </w14:textFill>
              </w:rPr>
              <w:t>Maintain communication and provide services to project teams and experts, ensuring effective collaboration and support.</w:t>
            </w:r>
          </w:p>
          <w:p w14:paraId="73BC5CDE">
            <w:pPr>
              <w:numPr>
                <w:ilvl w:val="0"/>
                <w:numId w:val="1"/>
              </w:numPr>
              <w:spacing w:before="120" w:after="120"/>
              <w:ind w:left="425" w:leftChars="0" w:hanging="425" w:firstLineChars="0"/>
              <w:rPr>
                <w:rFonts w:ascii="Arial" w:hAnsi="Arial" w:eastAsia="宋体" w:cs="Arial"/>
                <w:color w:val="000000" w:themeColor="text1"/>
                <w:kern w:val="0"/>
                <w:sz w:val="20"/>
                <w:szCs w:val="20"/>
                <w14:textFill>
                  <w14:solidFill>
                    <w14:schemeClr w14:val="tx1"/>
                  </w14:solidFill>
                </w14:textFill>
              </w:rPr>
            </w:pPr>
            <w:r>
              <w:rPr>
                <w:rFonts w:hint="eastAsia" w:ascii="Arial" w:hAnsi="Arial" w:eastAsia="宋体" w:cs="Arial"/>
                <w:color w:val="000000" w:themeColor="text1"/>
                <w:kern w:val="0"/>
                <w:sz w:val="20"/>
                <w:szCs w:val="20"/>
                <w14:textFill>
                  <w14:solidFill>
                    <w14:schemeClr w14:val="tx1"/>
                  </w14:solidFill>
                </w14:textFill>
              </w:rPr>
              <w:t>Coordinate, organize, and ensure the smooth execution of major meetings, providing necessary logistical support and guarantees.</w:t>
            </w:r>
          </w:p>
        </w:tc>
      </w:tr>
      <w:tr w14:paraId="3D3AF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9429" w:type="dxa"/>
            <w:gridSpan w:val="2"/>
            <w:tc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tcBorders>
            <w:shd w:val="clear" w:color="auto" w:fill="FFD54F"/>
            <w:vAlign w:val="center"/>
          </w:tcPr>
          <w:p w14:paraId="25732A32">
            <w:pPr>
              <w:jc w:val="center"/>
              <w:rPr>
                <w:rFonts w:ascii="Barlow Condensed Medium" w:hAnsi="Barlow Condensed Medium" w:eastAsia="宋体" w:cs="Times New Roman"/>
                <w:kern w:val="0"/>
                <w:sz w:val="28"/>
                <w:szCs w:val="28"/>
              </w:rPr>
            </w:pPr>
            <w:r>
              <w:rPr>
                <w:rFonts w:ascii="Barlow Condensed Medium" w:hAnsi="Barlow Condensed Medium" w:eastAsia="宋体" w:cs="Times New Roman"/>
                <w:kern w:val="0"/>
                <w:sz w:val="28"/>
                <w:szCs w:val="28"/>
              </w:rPr>
              <w:t>SKILL REQUIREMENTS</w:t>
            </w:r>
          </w:p>
        </w:tc>
      </w:tr>
      <w:tr w14:paraId="5BABA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9429" w:type="dxa"/>
            <w:gridSpan w:val="2"/>
            <w:tcBorders>
              <w:top w:val="single" w:color="171717" w:themeColor="background2" w:themeShade="1A" w:sz="4" w:space="0"/>
              <w:left w:val="single" w:color="AEAAAA" w:themeColor="background2" w:themeShade="BF" w:sz="4" w:space="0"/>
              <w:bottom w:val="single" w:color="171717" w:themeColor="background2" w:themeShade="1A" w:sz="4" w:space="0"/>
              <w:right w:val="single" w:color="AEAAAA" w:themeColor="background2" w:themeShade="BF" w:sz="4" w:space="0"/>
            </w:tcBorders>
          </w:tcPr>
          <w:p w14:paraId="6830146B">
            <w:pPr>
              <w:spacing w:before="120" w:after="120"/>
              <w:rPr>
                <w:rFonts w:ascii="Arial" w:hAnsi="Arial" w:eastAsia="宋体" w:cs="Arial"/>
                <w:kern w:val="0"/>
                <w:sz w:val="22"/>
                <w:szCs w:val="22"/>
              </w:rPr>
            </w:pPr>
            <w:r>
              <w:rPr>
                <w:rFonts w:hint="eastAsia" w:ascii="Arial" w:hAnsi="Arial" w:eastAsia="宋体" w:cs="Arial"/>
                <w:kern w:val="0"/>
                <w:sz w:val="20"/>
              </w:rPr>
              <w:t xml:space="preserve">1. </w:t>
            </w:r>
            <w:r>
              <w:rPr>
                <w:rFonts w:hint="eastAsia" w:ascii="Arial" w:hAnsi="Arial" w:eastAsia="宋体" w:cs="Arial"/>
                <w:kern w:val="0"/>
                <w:sz w:val="22"/>
                <w:szCs w:val="22"/>
              </w:rPr>
              <w:t>Having a certain understanding and strong interest in strategic consulting and science and technology innovation.</w:t>
            </w:r>
          </w:p>
          <w:p w14:paraId="3CA84887">
            <w:pPr>
              <w:spacing w:before="120" w:after="120"/>
              <w:rPr>
                <w:rFonts w:ascii="Arial" w:hAnsi="Arial" w:eastAsia="宋体" w:cs="Arial"/>
                <w:kern w:val="0"/>
                <w:sz w:val="22"/>
                <w:szCs w:val="22"/>
              </w:rPr>
            </w:pPr>
            <w:r>
              <w:rPr>
                <w:rFonts w:hint="eastAsia" w:ascii="Arial" w:hAnsi="Arial" w:eastAsia="宋体" w:cs="Arial"/>
                <w:kern w:val="0"/>
                <w:sz w:val="22"/>
                <w:szCs w:val="22"/>
              </w:rPr>
              <w:t>2. Having good communication &amp; writing skills and problem solving ability, positive and attention to details.</w:t>
            </w:r>
          </w:p>
          <w:p w14:paraId="2793B97C">
            <w:pPr>
              <w:spacing w:before="120" w:after="120"/>
              <w:rPr>
                <w:rFonts w:hint="eastAsia" w:ascii="Arial" w:hAnsi="Arial" w:eastAsia="宋体" w:cs="Arial"/>
                <w:kern w:val="0"/>
                <w:sz w:val="22"/>
                <w:szCs w:val="22"/>
              </w:rPr>
            </w:pPr>
            <w:r>
              <w:rPr>
                <w:rFonts w:hint="eastAsia" w:ascii="Arial" w:hAnsi="Arial" w:eastAsia="宋体" w:cs="Arial"/>
                <w:kern w:val="0"/>
                <w:sz w:val="22"/>
                <w:szCs w:val="22"/>
              </w:rPr>
              <w:t>3. Having a high sense of responsibility, consciousness of qualit</w:t>
            </w:r>
            <w:r>
              <w:rPr>
                <w:rFonts w:hint="eastAsia" w:ascii="Arial" w:hAnsi="Arial" w:eastAsia="宋体" w:cs="Arial"/>
                <w:kern w:val="0"/>
                <w:sz w:val="22"/>
                <w:szCs w:val="22"/>
                <w:lang w:val="en-US" w:eastAsia="zh-CN"/>
              </w:rPr>
              <w:t>y</w:t>
            </w:r>
            <w:r>
              <w:rPr>
                <w:rFonts w:hint="eastAsia" w:ascii="Arial" w:hAnsi="Arial" w:eastAsia="宋体" w:cs="Arial"/>
                <w:kern w:val="0"/>
                <w:sz w:val="22"/>
                <w:szCs w:val="22"/>
              </w:rPr>
              <w:t>, excellent fast learning ability and strong sense of service and innovation.</w:t>
            </w:r>
          </w:p>
          <w:p w14:paraId="297B0B61">
            <w:pPr>
              <w:spacing w:before="120" w:after="120"/>
              <w:rPr>
                <w:rFonts w:hint="default" w:ascii="Arial" w:hAnsi="Arial" w:eastAsia="宋体" w:cs="Arial"/>
                <w:kern w:val="0"/>
                <w:sz w:val="22"/>
                <w:szCs w:val="22"/>
                <w:lang w:val="en-US" w:eastAsia="zh-CN"/>
              </w:rPr>
            </w:pPr>
            <w:r>
              <w:rPr>
                <w:rFonts w:hint="eastAsia" w:ascii="Arial" w:hAnsi="Arial" w:eastAsia="宋体" w:cs="Arial"/>
                <w:kern w:val="0"/>
                <w:sz w:val="22"/>
                <w:szCs w:val="22"/>
                <w:lang w:val="en-US" w:eastAsia="zh-CN"/>
              </w:rPr>
              <w:t>4. Mandarin speaking is preferred</w:t>
            </w:r>
          </w:p>
          <w:p w14:paraId="372C023D">
            <w:pPr>
              <w:spacing w:before="120" w:after="120"/>
              <w:rPr>
                <w:rFonts w:ascii="Arial" w:hAnsi="Arial" w:eastAsia="宋体" w:cs="Arial"/>
                <w:kern w:val="0"/>
                <w:sz w:val="20"/>
              </w:rPr>
            </w:pPr>
            <w:r>
              <w:rPr>
                <w:rFonts w:hint="eastAsia" w:ascii="Arial" w:hAnsi="Arial" w:eastAsia="宋体" w:cs="Arial"/>
                <w:kern w:val="0"/>
                <w:sz w:val="22"/>
                <w:szCs w:val="22"/>
              </w:rPr>
              <w:t>Experience in consulting and research project management is preferred.</w:t>
            </w:r>
          </w:p>
        </w:tc>
      </w:tr>
    </w:tbl>
    <w:p w14:paraId="51426654">
      <w:pPr>
        <w:tabs>
          <w:tab w:val="left" w:pos="686"/>
        </w:tabs>
      </w:pPr>
      <w:r>
        <w:br w:type="page"/>
      </w:r>
    </w:p>
    <w:p w14:paraId="1A06C70E">
      <w:pPr>
        <w:jc w:val="center"/>
        <w:rPr>
          <w:rFonts w:ascii="Arial" w:hAnsi="Arial" w:eastAsia="方正小标宋_GBK" w:cs="Arial"/>
          <w:b/>
          <w:bCs/>
          <w:color w:val="2E75B6" w:themeColor="accent1" w:themeShade="BF"/>
          <w:sz w:val="36"/>
          <w:szCs w:val="36"/>
          <w:u w:val="single"/>
        </w:rPr>
      </w:pPr>
      <w:r>
        <w:rPr>
          <w:rFonts w:ascii="Arial" w:hAnsi="Arial" w:eastAsia="方正小标宋_GBK" w:cs="Arial"/>
          <w:b/>
          <w:bCs/>
          <w:color w:val="2E75B6" w:themeColor="accent1" w:themeShade="BF"/>
          <w:sz w:val="36"/>
          <w:szCs w:val="36"/>
          <w:u w:val="single"/>
        </w:rPr>
        <w:t>Co</w:t>
      </w:r>
      <w:r>
        <w:rPr>
          <w:rFonts w:hint="eastAsia" w:ascii="Arial" w:hAnsi="Arial" w:eastAsia="方正小标宋_GBK" w:cs="Arial"/>
          <w:b/>
          <w:bCs/>
          <w:color w:val="2E75B6" w:themeColor="accent1" w:themeShade="BF"/>
          <w:sz w:val="36"/>
          <w:szCs w:val="36"/>
          <w:u w:val="single"/>
        </w:rPr>
        <w:t>-</w:t>
      </w:r>
      <w:r>
        <w:rPr>
          <w:rFonts w:ascii="Arial" w:hAnsi="Arial" w:eastAsia="方正小标宋_GBK" w:cs="Arial"/>
          <w:b/>
          <w:bCs/>
          <w:color w:val="2E75B6" w:themeColor="accent1" w:themeShade="BF"/>
          <w:sz w:val="36"/>
          <w:szCs w:val="36"/>
          <w:u w:val="single"/>
        </w:rPr>
        <w:t>op岗位模板</w:t>
      </w:r>
    </w:p>
    <w:p w14:paraId="5C88E022"/>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169"/>
        <w:gridCol w:w="2353"/>
      </w:tblGrid>
      <w:tr w14:paraId="1CC47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460CFD73">
            <w:pPr>
              <w:spacing w:after="120"/>
              <w:rPr>
                <w:rFonts w:ascii="方正仿宋_GBK" w:hAnsi="Barlow Condensed Medium" w:eastAsia="方正仿宋_GBK" w:cs="Times New Roman"/>
                <w:b/>
                <w:bCs/>
                <w:kern w:val="0"/>
                <w:sz w:val="22"/>
                <w:szCs w:val="22"/>
              </w:rPr>
            </w:pPr>
            <w:r>
              <w:rPr>
                <w:rFonts w:hint="eastAsia" w:ascii="方正仿宋_GBK" w:hAnsi="Arial" w:eastAsia="方正仿宋_GBK" w:cs="Arial"/>
                <w:b/>
                <w:bCs/>
                <w:kern w:val="0"/>
                <w:sz w:val="24"/>
              </w:rPr>
              <w:t>战略咨询研究项目管理，1人</w:t>
            </w:r>
          </w:p>
        </w:tc>
        <w:tc>
          <w:tcPr>
            <w:tcW w:w="2551" w:type="dxa"/>
            <w:vMerge w:val="restart"/>
            <w:vAlign w:val="center"/>
          </w:tcPr>
          <w:p w14:paraId="26D97F74">
            <w:pPr>
              <w:jc w:val="center"/>
              <w:rPr>
                <w:rFonts w:ascii="Typ1451 Std" w:hAnsi="Typ1451 Std" w:eastAsia="宋体" w:cs="Times New Roman"/>
                <w:kern w:val="0"/>
                <w:sz w:val="20"/>
              </w:rPr>
            </w:pPr>
            <w:r>
              <w:rPr>
                <w:rFonts w:ascii="Typ1451 Std" w:hAnsi="Typ1451 Std" w:eastAsia="宋体" w:cs="Times New Roman"/>
                <w:color w:val="AFABAB" w:themeColor="background2" w:themeShade="BF"/>
                <w:kern w:val="0"/>
                <w:sz w:val="20"/>
              </w:rPr>
              <w:t>[</w:t>
            </w:r>
            <w:r>
              <w:rPr>
                <w:rFonts w:hint="eastAsia" w:ascii="Typ1451 Std" w:hAnsi="Typ1451 Std" w:eastAsia="宋体" w:cs="Times New Roman"/>
                <w:color w:val="AFABAB" w:themeColor="background2" w:themeShade="BF"/>
                <w:kern w:val="0"/>
                <w:sz w:val="20"/>
              </w:rPr>
              <w:t>此处插入公司logo</w:t>
            </w:r>
            <w:r>
              <w:rPr>
                <w:rFonts w:ascii="Typ1451 Std" w:hAnsi="Typ1451 Std" w:eastAsia="宋体" w:cs="Times New Roman"/>
                <w:color w:val="AFABAB" w:themeColor="background2" w:themeShade="BF"/>
                <w:kern w:val="0"/>
                <w:sz w:val="20"/>
              </w:rPr>
              <w:t>]</w:t>
            </w:r>
          </w:p>
        </w:tc>
      </w:tr>
      <w:tr w14:paraId="3268F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799" w:type="dxa"/>
          </w:tcPr>
          <w:p w14:paraId="3C9C8117">
            <w:pPr>
              <w:spacing w:after="120"/>
              <w:rPr>
                <w:rFonts w:ascii="方正仿宋_GBK" w:hAnsi="Typ1451 Std" w:eastAsia="方正仿宋_GBK" w:cs="Times New Roman"/>
                <w:kern w:val="0"/>
                <w:sz w:val="24"/>
              </w:rPr>
            </w:pPr>
            <w:r>
              <w:rPr>
                <w:rFonts w:hint="eastAsia" w:ascii="方正仿宋_GBK" w:hAnsi="Typ1451 Std" w:eastAsia="方正仿宋_GBK" w:cs="Times New Roman"/>
                <w:kern w:val="0"/>
                <w:sz w:val="24"/>
              </w:rPr>
              <w:t>江苏产研院</w:t>
            </w:r>
          </w:p>
        </w:tc>
        <w:tc>
          <w:tcPr>
            <w:tcW w:w="2551" w:type="dxa"/>
            <w:vMerge w:val="continue"/>
          </w:tcPr>
          <w:p w14:paraId="7C0C8EFC">
            <w:pPr>
              <w:rPr>
                <w:rFonts w:ascii="Times New Roman" w:hAnsi="Times New Roman" w:eastAsia="宋体" w:cs="Times New Roman"/>
                <w:kern w:val="0"/>
                <w:sz w:val="36"/>
                <w:szCs w:val="36"/>
              </w:rPr>
            </w:pPr>
          </w:p>
        </w:tc>
      </w:tr>
    </w:tbl>
    <w:p w14:paraId="7FD4D1BC">
      <w:pPr>
        <w:rPr>
          <w:rFonts w:ascii="Georgia" w:hAnsi="Georgia"/>
        </w:rPr>
      </w:pPr>
    </w:p>
    <w:tbl>
      <w:tblPr>
        <w:tblStyle w:val="3"/>
        <w:tblW w:w="94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307"/>
      </w:tblGrid>
      <w:tr w14:paraId="2E274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9429" w:type="dxa"/>
            <w:gridSpan w:val="2"/>
            <w:tc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tcBorders>
            <w:shd w:val="clear" w:color="auto" w:fill="FFD54F"/>
            <w:vAlign w:val="center"/>
          </w:tcPr>
          <w:p w14:paraId="28375396">
            <w:pPr>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职位概览</w:t>
            </w:r>
          </w:p>
        </w:tc>
      </w:tr>
      <w:tr w14:paraId="36ECE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122" w:type="dxa"/>
            <w:tcBorders>
              <w:top w:val="single" w:color="171717" w:themeColor="background2" w:themeShade="1A" w:sz="4" w:space="0"/>
              <w:left w:val="single" w:color="AEAAAA" w:themeColor="background2" w:themeShade="BF" w:sz="4" w:space="0"/>
              <w:bottom w:val="single" w:color="AEAAAA" w:themeColor="background2" w:themeShade="BF" w:sz="4" w:space="0"/>
              <w:right w:val="single" w:color="AEAAAA" w:themeColor="background2" w:themeShade="BF" w:sz="4" w:space="0"/>
            </w:tcBorders>
            <w:vAlign w:val="center"/>
          </w:tcPr>
          <w:p w14:paraId="1DD3BAE4">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职位名称</w:t>
            </w:r>
          </w:p>
        </w:tc>
        <w:tc>
          <w:tcPr>
            <w:tcW w:w="7307" w:type="dxa"/>
            <w:tcBorders>
              <w:top w:val="single" w:color="171717" w:themeColor="background2" w:themeShade="1A" w:sz="4" w:space="0"/>
              <w:left w:val="single" w:color="AEAAAA" w:themeColor="background2" w:themeShade="BF" w:sz="4" w:space="0"/>
              <w:bottom w:val="single" w:color="AEAAAA" w:themeColor="background2" w:themeShade="BF" w:sz="4" w:space="0"/>
              <w:right w:val="single" w:color="AEAAAA" w:themeColor="background2" w:themeShade="BF" w:sz="4" w:space="0"/>
            </w:tcBorders>
          </w:tcPr>
          <w:p w14:paraId="0832DD0B">
            <w:pPr>
              <w:spacing w:before="120" w:after="120" w:line="400" w:lineRule="exact"/>
              <w:rPr>
                <w:rFonts w:ascii="方正仿宋_GBK" w:hAnsi="Arial" w:eastAsia="方正仿宋_GBK" w:cs="Arial"/>
                <w:b/>
                <w:bCs/>
                <w:kern w:val="0"/>
                <w:sz w:val="24"/>
              </w:rPr>
            </w:pPr>
            <w:r>
              <w:rPr>
                <w:rFonts w:hint="eastAsia" w:ascii="方正仿宋_GBK" w:hAnsi="Arial" w:eastAsia="方正仿宋_GBK" w:cs="Arial"/>
                <w:b/>
                <w:bCs/>
                <w:kern w:val="0"/>
                <w:sz w:val="24"/>
              </w:rPr>
              <w:t>战略咨询研究项目管理，1人</w:t>
            </w:r>
          </w:p>
        </w:tc>
      </w:tr>
      <w:tr w14:paraId="2849C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2122"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vAlign w:val="center"/>
          </w:tcPr>
          <w:p w14:paraId="0480AAF5">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公司和部门</w:t>
            </w:r>
          </w:p>
        </w:tc>
        <w:tc>
          <w:tcPr>
            <w:tcW w:w="7307"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tcPr>
          <w:p w14:paraId="4147BAB8">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江苏省产业技术研究院战略规划部</w:t>
            </w:r>
          </w:p>
        </w:tc>
      </w:tr>
      <w:tr w14:paraId="719FB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2122"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vAlign w:val="center"/>
          </w:tcPr>
          <w:p w14:paraId="6D6EEAF6">
            <w:pPr>
              <w:spacing w:before="120" w:after="120"/>
              <w:rPr>
                <w:rFonts w:ascii="方正仿宋_GBK" w:hAnsi="Arial" w:eastAsia="方正仿宋_GBK" w:cs="Arial"/>
                <w:b/>
                <w:bCs/>
                <w:kern w:val="0"/>
                <w:sz w:val="24"/>
              </w:rPr>
            </w:pPr>
            <w:r>
              <w:rPr>
                <w:rFonts w:hint="eastAsia" w:ascii="方正仿宋_GBK" w:hAnsi="Arial" w:eastAsia="方正仿宋_GBK" w:cs="Arial"/>
                <w:b/>
                <w:bCs/>
                <w:kern w:val="0"/>
                <w:sz w:val="24"/>
              </w:rPr>
              <w:t>地点</w:t>
            </w:r>
          </w:p>
        </w:tc>
        <w:tc>
          <w:tcPr>
            <w:tcW w:w="7307" w:type="dxa"/>
            <w:tcBorders>
              <w:top w:val="single" w:color="AEAAAA" w:themeColor="background2" w:themeShade="BF" w:sz="4" w:space="0"/>
              <w:left w:val="single" w:color="AEAAAA" w:themeColor="background2" w:themeShade="BF" w:sz="4" w:space="0"/>
              <w:bottom w:val="single" w:color="AEAAAA" w:themeColor="background2" w:themeShade="BF" w:sz="4" w:space="0"/>
              <w:right w:val="single" w:color="AEAAAA" w:themeColor="background2" w:themeShade="BF" w:sz="4" w:space="0"/>
            </w:tcBorders>
          </w:tcPr>
          <w:p w14:paraId="7DE1C06D">
            <w:pPr>
              <w:spacing w:before="120" w:after="120"/>
              <w:rPr>
                <w:rFonts w:ascii="方正仿宋_GBK" w:hAnsi="Arial" w:eastAsia="方正仿宋_GBK" w:cs="Arial"/>
                <w:kern w:val="0"/>
                <w:sz w:val="24"/>
              </w:rPr>
            </w:pPr>
            <w:r>
              <w:rPr>
                <w:rFonts w:hint="eastAsia" w:ascii="方正仿宋_GBK" w:hAnsi="Arial" w:eastAsia="方正仿宋_GBK" w:cs="Arial"/>
                <w:kern w:val="0"/>
                <w:sz w:val="24"/>
              </w:rPr>
              <w:t>南京</w:t>
            </w:r>
          </w:p>
        </w:tc>
      </w:tr>
      <w:tr w14:paraId="7447B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429" w:type="dxa"/>
            <w:gridSpan w:val="2"/>
            <w:tc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tcBorders>
            <w:shd w:val="clear" w:color="auto" w:fill="FFD54F"/>
            <w:vAlign w:val="center"/>
          </w:tcPr>
          <w:p w14:paraId="0DC932EA">
            <w:pPr>
              <w:spacing w:line="400" w:lineRule="exact"/>
              <w:jc w:val="center"/>
              <w:rPr>
                <w:rFonts w:ascii="方正仿宋_GBK" w:hAnsi="Barlow Condensed Medium" w:eastAsia="方正仿宋_GBK" w:cs="Times New Roman"/>
                <w:b/>
                <w:bCs/>
                <w:kern w:val="0"/>
                <w:sz w:val="28"/>
                <w:szCs w:val="28"/>
              </w:rPr>
            </w:pPr>
            <w:bookmarkStart w:id="0" w:name="_GoBack"/>
            <w:bookmarkEnd w:id="0"/>
            <w:r>
              <w:rPr>
                <w:rFonts w:hint="eastAsia" w:ascii="方正仿宋_GBK" w:hAnsi="Barlow Condensed Medium" w:eastAsia="方正仿宋_GBK" w:cs="Times New Roman"/>
                <w:b/>
                <w:bCs/>
                <w:kern w:val="0"/>
                <w:sz w:val="28"/>
                <w:szCs w:val="28"/>
              </w:rPr>
              <w:t>职位总结</w:t>
            </w:r>
          </w:p>
        </w:tc>
      </w:tr>
      <w:tr w14:paraId="725E9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9429" w:type="dxa"/>
            <w:gridSpan w:val="2"/>
            <w:tcBorders>
              <w:top w:val="single" w:color="171717" w:themeColor="background2" w:themeShade="1A" w:sz="4" w:space="0"/>
              <w:left w:val="single" w:color="AEAAAA" w:themeColor="background2" w:themeShade="BF" w:sz="4" w:space="0"/>
              <w:bottom w:val="single" w:color="171717" w:themeColor="background2" w:themeShade="1A" w:sz="4" w:space="0"/>
              <w:right w:val="single" w:color="AEAAAA" w:themeColor="background2" w:themeShade="BF" w:sz="4" w:space="0"/>
            </w:tcBorders>
          </w:tcPr>
          <w:p w14:paraId="62206A84">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从事中国工程科技发展战略江苏研究院咨询研究项目管理服务。该院为中国工程院和江苏省人民政府共建的工程科技高端智库，主要围绕国家重大战略和江苏省经济社会发展的重大需求和突出问题，凝聚院士专家等高端智力资源，开展战略咨询研究，为江苏省委、省政府科学决策提供支撑。</w:t>
            </w:r>
          </w:p>
        </w:tc>
      </w:tr>
      <w:tr w14:paraId="640D9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429" w:type="dxa"/>
            <w:gridSpan w:val="2"/>
            <w:tc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tcBorders>
            <w:shd w:val="clear" w:color="auto" w:fill="FFD54F"/>
            <w:vAlign w:val="center"/>
          </w:tcPr>
          <w:p w14:paraId="2834F831">
            <w:pPr>
              <w:spacing w:line="400" w:lineRule="exact"/>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岗位职责</w:t>
            </w:r>
          </w:p>
        </w:tc>
      </w:tr>
      <w:tr w14:paraId="1EA6B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9429" w:type="dxa"/>
            <w:gridSpan w:val="2"/>
            <w:tcBorders>
              <w:top w:val="single" w:color="171717" w:themeColor="background2" w:themeShade="1A" w:sz="4" w:space="0"/>
              <w:left w:val="single" w:color="AEAAAA" w:themeColor="background2" w:themeShade="BF" w:sz="4" w:space="0"/>
              <w:bottom w:val="single" w:color="171717" w:themeColor="background2" w:themeShade="1A" w:sz="4" w:space="0"/>
              <w:right w:val="single" w:color="AEAAAA" w:themeColor="background2" w:themeShade="BF" w:sz="4" w:space="0"/>
            </w:tcBorders>
          </w:tcPr>
          <w:p w14:paraId="00FBEE50">
            <w:pPr>
              <w:spacing w:before="120" w:after="120" w:line="400" w:lineRule="exact"/>
              <w:rPr>
                <w:rFonts w:ascii="方正仿宋_GBK" w:hAnsi="Arial" w:eastAsia="方正仿宋_GBK" w:cs="Arial"/>
                <w:kern w:val="0"/>
                <w:sz w:val="24"/>
              </w:rPr>
            </w:pPr>
            <w:r>
              <w:rPr>
                <w:rFonts w:hint="eastAsia" w:ascii="方正仿宋_GBK" w:hAnsi="Arial" w:eastAsia="方正仿宋_GBK" w:cs="Arial"/>
                <w:kern w:val="0"/>
                <w:sz w:val="24"/>
              </w:rPr>
              <w:t>负责战略咨询研究项目的组织立项、实施和结题管理，经费管理及档案管理；负责项目团队和专家的联系与服务；负责重大会议的组织协调和保障。</w:t>
            </w:r>
          </w:p>
        </w:tc>
      </w:tr>
      <w:tr w14:paraId="4D8CA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9429" w:type="dxa"/>
            <w:gridSpan w:val="2"/>
            <w:tc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tcBorders>
            <w:shd w:val="clear" w:color="auto" w:fill="FFD54F"/>
            <w:vAlign w:val="center"/>
          </w:tcPr>
          <w:p w14:paraId="269FE720">
            <w:pPr>
              <w:spacing w:line="400" w:lineRule="exact"/>
              <w:jc w:val="center"/>
              <w:rPr>
                <w:rFonts w:ascii="方正仿宋_GBK" w:hAnsi="Barlow Condensed Medium" w:eastAsia="方正仿宋_GBK" w:cs="Times New Roman"/>
                <w:b/>
                <w:bCs/>
                <w:kern w:val="0"/>
                <w:sz w:val="28"/>
                <w:szCs w:val="28"/>
              </w:rPr>
            </w:pPr>
            <w:r>
              <w:rPr>
                <w:rFonts w:hint="eastAsia" w:ascii="方正仿宋_GBK" w:hAnsi="Barlow Condensed Medium" w:eastAsia="方正仿宋_GBK" w:cs="Times New Roman"/>
                <w:b/>
                <w:bCs/>
                <w:kern w:val="0"/>
                <w:sz w:val="28"/>
                <w:szCs w:val="28"/>
              </w:rPr>
              <w:t>技能要求</w:t>
            </w:r>
          </w:p>
        </w:tc>
      </w:tr>
      <w:tr w14:paraId="655FF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9429" w:type="dxa"/>
            <w:gridSpan w:val="2"/>
            <w:tcBorders>
              <w:top w:val="single" w:color="171717" w:themeColor="background2" w:themeShade="1A" w:sz="4" w:space="0"/>
              <w:left w:val="single" w:color="AEAAAA" w:themeColor="background2" w:themeShade="BF" w:sz="4" w:space="0"/>
              <w:bottom w:val="single" w:color="171717" w:themeColor="background2" w:themeShade="1A" w:sz="4" w:space="0"/>
              <w:right w:val="single" w:color="AEAAAA" w:themeColor="background2" w:themeShade="BF" w:sz="4" w:space="0"/>
            </w:tcBorders>
          </w:tcPr>
          <w:p w14:paraId="2537D038">
            <w:pPr>
              <w:numPr>
                <w:ilvl w:val="0"/>
                <w:numId w:val="2"/>
              </w:numPr>
              <w:spacing w:before="120" w:after="120" w:line="400" w:lineRule="exact"/>
              <w:rPr>
                <w:rFonts w:ascii="Times New Roman Regular" w:hAnsi="Times New Roman Regular" w:eastAsia="方正仿宋_GBK" w:cs="Times New Roman Regular"/>
                <w:kern w:val="0"/>
                <w:sz w:val="24"/>
              </w:rPr>
            </w:pPr>
            <w:r>
              <w:rPr>
                <w:rFonts w:ascii="Times New Roman Regular" w:hAnsi="Times New Roman Regular" w:eastAsia="方正仿宋_GBK" w:cs="Times New Roman Regular"/>
                <w:kern w:val="0"/>
                <w:sz w:val="24"/>
              </w:rPr>
              <w:t>对战略咨询和科技创新工作有一定理解和浓厚兴趣。</w:t>
            </w:r>
          </w:p>
          <w:p w14:paraId="12A85DA3">
            <w:pPr>
              <w:numPr>
                <w:ilvl w:val="0"/>
                <w:numId w:val="2"/>
              </w:numPr>
              <w:spacing w:before="120" w:after="120" w:line="400" w:lineRule="exact"/>
              <w:rPr>
                <w:rFonts w:ascii="Times New Roman Regular" w:hAnsi="Times New Roman Regular" w:eastAsia="方正仿宋_GBK" w:cs="Times New Roman Regular"/>
                <w:kern w:val="0"/>
                <w:sz w:val="24"/>
              </w:rPr>
            </w:pPr>
            <w:r>
              <w:rPr>
                <w:rFonts w:ascii="Times New Roman Regular" w:hAnsi="Times New Roman Regular" w:eastAsia="方正仿宋_GBK" w:cs="Times New Roman Regular"/>
                <w:kern w:val="0"/>
                <w:sz w:val="24"/>
              </w:rPr>
              <w:t>具备较好的沟通能力与文字表达能力，认真细致，执行力强。</w:t>
            </w:r>
          </w:p>
          <w:p w14:paraId="7CD8F4F5">
            <w:pPr>
              <w:numPr>
                <w:ilvl w:val="0"/>
                <w:numId w:val="2"/>
              </w:numPr>
              <w:spacing w:before="120" w:after="120" w:line="400" w:lineRule="exact"/>
              <w:rPr>
                <w:rFonts w:ascii="Times New Roman Regular" w:hAnsi="Times New Roman Regular" w:eastAsia="方正仿宋_GBK" w:cs="Times New Roman Regular"/>
                <w:kern w:val="0"/>
                <w:sz w:val="24"/>
              </w:rPr>
            </w:pPr>
            <w:r>
              <w:rPr>
                <w:rFonts w:ascii="Times New Roman Regular" w:hAnsi="Times New Roman Regular" w:eastAsia="方正仿宋_GBK" w:cs="Times New Roman Regular"/>
                <w:kern w:val="0"/>
                <w:sz w:val="24"/>
              </w:rPr>
              <w:t>具有高度的责任心、优秀的快速学习能力以及较强的服务创新意识。</w:t>
            </w:r>
          </w:p>
          <w:p w14:paraId="7D8C3B72">
            <w:pPr>
              <w:spacing w:before="120" w:after="120" w:line="400" w:lineRule="exact"/>
              <w:rPr>
                <w:rFonts w:ascii="Times New Roman Regular" w:hAnsi="Times New Roman Regular" w:eastAsia="方正仿宋_GBK" w:cs="Times New Roman Regular"/>
                <w:kern w:val="0"/>
                <w:sz w:val="24"/>
              </w:rPr>
            </w:pPr>
            <w:r>
              <w:rPr>
                <w:rFonts w:ascii="Times New Roman Regular" w:hAnsi="Times New Roman Regular" w:eastAsia="方正仿宋_GBK" w:cs="Times New Roman Regular"/>
                <w:kern w:val="0"/>
                <w:sz w:val="24"/>
              </w:rPr>
              <w:t>有咨询研究项目管理和服务经验的</w:t>
            </w:r>
            <w:r>
              <w:rPr>
                <w:rFonts w:hint="eastAsia" w:ascii="Times New Roman Regular" w:hAnsi="Times New Roman Regular" w:eastAsia="方正仿宋_GBK" w:cs="Times New Roman Regular"/>
                <w:kern w:val="0"/>
                <w:sz w:val="24"/>
              </w:rPr>
              <w:t>人员</w:t>
            </w:r>
            <w:r>
              <w:rPr>
                <w:rFonts w:ascii="Times New Roman Regular" w:hAnsi="Times New Roman Regular" w:eastAsia="方正仿宋_GBK" w:cs="Times New Roman Regular"/>
                <w:kern w:val="0"/>
                <w:sz w:val="24"/>
              </w:rPr>
              <w:t>优先考虑。</w:t>
            </w:r>
          </w:p>
        </w:tc>
      </w:tr>
    </w:tbl>
    <w:p w14:paraId="220A241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1540C99-A348-43F1-9503-3BA3038B5697}"/>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yp1451 Std">
    <w:altName w:val="Calibri"/>
    <w:panose1 w:val="00000000000000000000"/>
    <w:charset w:val="4D"/>
    <w:family w:val="auto"/>
    <w:pitch w:val="default"/>
    <w:sig w:usb0="00000000" w:usb1="00000000" w:usb2="00000000" w:usb3="00000000" w:csb0="00000001" w:csb1="00000000"/>
    <w:embedRegular r:id="rId2" w:fontKey="{C74913FE-49DF-46D1-A3A1-8E95A9D1385E}"/>
  </w:font>
  <w:font w:name="Georgia">
    <w:panose1 w:val="02040502050405020303"/>
    <w:charset w:val="00"/>
    <w:family w:val="roman"/>
    <w:pitch w:val="default"/>
    <w:sig w:usb0="00000287" w:usb1="00000000" w:usb2="00000000" w:usb3="00000000" w:csb0="2000009F" w:csb1="00000000"/>
    <w:embedRegular r:id="rId3" w:fontKey="{6E3EC0CE-1477-4352-B16B-A164D1C121DD}"/>
  </w:font>
  <w:font w:name="Barlow Condensed Medium">
    <w:altName w:val="Segoe Print"/>
    <w:panose1 w:val="00000000000000000000"/>
    <w:charset w:val="00"/>
    <w:family w:val="auto"/>
    <w:pitch w:val="default"/>
    <w:sig w:usb0="00000000" w:usb1="00000000" w:usb2="00000000" w:usb3="00000000" w:csb0="00000193" w:csb1="00000000"/>
    <w:embedRegular r:id="rId4" w:fontKey="{E8A09B70-0B5E-45FE-A55C-03DA78A4BAD2}"/>
  </w:font>
  <w:font w:name="Segoe Print">
    <w:panose1 w:val="02000600000000000000"/>
    <w:charset w:val="00"/>
    <w:family w:val="auto"/>
    <w:pitch w:val="default"/>
    <w:sig w:usb0="0000028F" w:usb1="00000000" w:usb2="00000000" w:usb3="00000000" w:csb0="2000009F" w:csb1="47010000"/>
  </w:font>
  <w:font w:name="方正小标宋_GBK">
    <w:panose1 w:val="03000509000000000000"/>
    <w:charset w:val="86"/>
    <w:family w:val="script"/>
    <w:pitch w:val="default"/>
    <w:sig w:usb0="00000001" w:usb1="080E0000" w:usb2="00000000" w:usb3="00000000" w:csb0="00040000" w:csb1="00000000"/>
    <w:embedRegular r:id="rId5" w:fontKey="{73D4D099-FE73-4DB0-99E0-F9367D523C18}"/>
  </w:font>
  <w:font w:name="方正仿宋_GBK">
    <w:panose1 w:val="03000509000000000000"/>
    <w:charset w:val="86"/>
    <w:family w:val="script"/>
    <w:pitch w:val="default"/>
    <w:sig w:usb0="00000001" w:usb1="080E0000" w:usb2="00000000" w:usb3="00000000" w:csb0="00040000" w:csb1="00000000"/>
    <w:embedRegular r:id="rId6" w:fontKey="{935E65D6-A47D-4947-8971-60466C9278E2}"/>
  </w:font>
  <w:font w:name="Times New Roman Regular">
    <w:altName w:val="Times New Roman"/>
    <w:panose1 w:val="00000000000000000000"/>
    <w:charset w:val="00"/>
    <w:family w:val="auto"/>
    <w:pitch w:val="default"/>
    <w:sig w:usb0="00000000" w:usb1="00000000" w:usb2="00000009" w:usb3="00000000" w:csb0="400001FF" w:csb1="FFFF0000"/>
    <w:embedRegular r:id="rId7" w:fontKey="{12F4BB0F-C874-4838-8EB1-109C52C2B97F}"/>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C40C03"/>
    <w:multiLevelType w:val="singleLevel"/>
    <w:tmpl w:val="B4C40C03"/>
    <w:lvl w:ilvl="0" w:tentative="0">
      <w:start w:val="1"/>
      <w:numFmt w:val="decimal"/>
      <w:lvlText w:val="%1."/>
      <w:lvlJc w:val="left"/>
      <w:pPr>
        <w:ind w:left="425" w:hanging="425"/>
      </w:pPr>
      <w:rPr>
        <w:rFonts w:hint="default"/>
      </w:rPr>
    </w:lvl>
  </w:abstractNum>
  <w:abstractNum w:abstractNumId="1">
    <w:nsid w:val="DF9C0F93"/>
    <w:multiLevelType w:val="singleLevel"/>
    <w:tmpl w:val="DF9C0F93"/>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zNmUyYzc0MTE2Mjk4ODNlMzAyNGRjZjJhYWM1N2QifQ=="/>
    <w:docVar w:name="KSO_WPS_MARK_KEY" w:val="35811e0b-7291-4b82-a4ef-7c6538fea3d0"/>
  </w:docVars>
  <w:rsids>
    <w:rsidRoot w:val="331525C9"/>
    <w:rsid w:val="331525C9"/>
    <w:rsid w:val="34911A41"/>
    <w:rsid w:val="3ACC31DB"/>
    <w:rsid w:val="3CCC6110"/>
    <w:rsid w:val="3EBA4EC5"/>
    <w:rsid w:val="46257390"/>
    <w:rsid w:val="4C8C19E8"/>
    <w:rsid w:val="4F451B32"/>
    <w:rsid w:val="565233DE"/>
    <w:rsid w:val="6DDC0C48"/>
    <w:rsid w:val="6E500F36"/>
    <w:rsid w:val="73B73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3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250</Words>
  <Characters>1718</Characters>
  <Lines>0</Lines>
  <Paragraphs>0</Paragraphs>
  <TotalTime>5</TotalTime>
  <ScaleCrop>false</ScaleCrop>
  <LinksUpToDate>false</LinksUpToDate>
  <CharactersWithSpaces>1945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2024-12-11T09:11:00Z</dcterms:created>
  <dc:creator>JITRI Co-op</dc:creator>
  <cp:lastModifiedBy>violazhen</cp:lastModifiedBy>
  <dcterms:modified xsi:type="dcterms:W3CDTF">2025-01-15T05:22:30Z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A0887211CF00410ABFCBD4406300856B</vt:lpwstr>
  </property>
  <property fmtid="{D5CDD505-2E9C-101B-9397-08002B2CF9AE}" pid="4" name="KSOTemplateDocerSaveRecord">
    <vt:lpwstr>eyJoZGlkIjoiODY1ZDUyNzZhMTU1MDNlODljNjQ2YWMxYjA3ZDhjMWIiLCJ1c2VySWQiOiI1MzAwODAyMDYifQ==</vt:lpwstr>
  </property>
</Properties>
</file>